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CD" w:rsidRDefault="004522CD" w:rsidP="004522CD">
      <w:pPr>
        <w:ind w:left="-284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15075" cy="2333625"/>
            <wp:effectExtent l="0" t="0" r="9525" b="9525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CD" w:rsidRDefault="004522CD" w:rsidP="004522CD">
      <w:pPr>
        <w:jc w:val="center"/>
        <w:rPr>
          <w:lang w:eastAsia="ru-RU"/>
        </w:rPr>
      </w:pPr>
    </w:p>
    <w:p w:rsidR="004522CD" w:rsidRDefault="004522CD" w:rsidP="004522CD">
      <w:pPr>
        <w:jc w:val="center"/>
        <w:rPr>
          <w:lang w:eastAsia="ru-RU"/>
        </w:rPr>
      </w:pPr>
    </w:p>
    <w:p w:rsidR="004522CD" w:rsidRDefault="004522CD" w:rsidP="004522CD">
      <w:pPr>
        <w:jc w:val="center"/>
        <w:rPr>
          <w:lang w:eastAsia="ru-RU"/>
        </w:rPr>
      </w:pPr>
    </w:p>
    <w:p w:rsidR="004522CD" w:rsidRDefault="004522CD" w:rsidP="004522CD">
      <w:pPr>
        <w:jc w:val="center"/>
        <w:rPr>
          <w:lang w:eastAsia="ru-RU"/>
        </w:rPr>
      </w:pPr>
    </w:p>
    <w:p w:rsidR="004522CD" w:rsidRPr="00E45FA2" w:rsidRDefault="004522CD" w:rsidP="004522C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45FA2">
        <w:rPr>
          <w:rFonts w:ascii="Times New Roman" w:hAnsi="Times New Roman" w:cs="Times New Roman"/>
          <w:sz w:val="40"/>
          <w:szCs w:val="40"/>
        </w:rPr>
        <w:t>ПОЛОЖЕНИЕ</w:t>
      </w:r>
    </w:p>
    <w:p w:rsidR="004522CD" w:rsidRPr="00E45FA2" w:rsidRDefault="004522CD" w:rsidP="004522CD">
      <w:pPr>
        <w:jc w:val="center"/>
        <w:rPr>
          <w:rFonts w:ascii="Times New Roman" w:hAnsi="Times New Roman" w:cs="Times New Roman"/>
        </w:rPr>
      </w:pPr>
      <w:proofErr w:type="gramStart"/>
      <w:r w:rsidRPr="00E45FA2">
        <w:rPr>
          <w:rFonts w:ascii="Times New Roman" w:hAnsi="Times New Roman" w:cs="Times New Roman"/>
          <w:sz w:val="40"/>
          <w:szCs w:val="40"/>
        </w:rPr>
        <w:t>о</w:t>
      </w:r>
      <w:proofErr w:type="gramEnd"/>
      <w:r w:rsidRPr="00E45FA2">
        <w:rPr>
          <w:rFonts w:ascii="Times New Roman" w:hAnsi="Times New Roman" w:cs="Times New Roman"/>
          <w:sz w:val="40"/>
          <w:szCs w:val="40"/>
        </w:rPr>
        <w:t xml:space="preserve"> </w:t>
      </w:r>
      <w:r w:rsidRPr="004522CD">
        <w:rPr>
          <w:rFonts w:ascii="Times New Roman" w:hAnsi="Times New Roman" w:cs="Times New Roman"/>
          <w:sz w:val="40"/>
          <w:szCs w:val="40"/>
        </w:rPr>
        <w:t>учебном кабинете</w:t>
      </w:r>
      <w:r w:rsidRPr="00E45FA2">
        <w:rPr>
          <w:rFonts w:ascii="Times New Roman" w:hAnsi="Times New Roman" w:cs="Times New Roman"/>
          <w:sz w:val="40"/>
          <w:szCs w:val="40"/>
        </w:rPr>
        <w:t xml:space="preserve">  муниципально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бюджетно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общеобразовательно</w:t>
      </w:r>
      <w:r>
        <w:rPr>
          <w:rFonts w:ascii="Times New Roman" w:hAnsi="Times New Roman" w:cs="Times New Roman"/>
          <w:sz w:val="40"/>
          <w:szCs w:val="40"/>
        </w:rPr>
        <w:t>го</w:t>
      </w:r>
      <w:r w:rsidRPr="00E45FA2">
        <w:rPr>
          <w:rFonts w:ascii="Times New Roman" w:hAnsi="Times New Roman" w:cs="Times New Roman"/>
          <w:sz w:val="40"/>
          <w:szCs w:val="40"/>
        </w:rPr>
        <w:t xml:space="preserve"> учреждени</w:t>
      </w:r>
      <w:r>
        <w:rPr>
          <w:rFonts w:ascii="Times New Roman" w:hAnsi="Times New Roman" w:cs="Times New Roman"/>
          <w:sz w:val="40"/>
          <w:szCs w:val="40"/>
        </w:rPr>
        <w:t>я</w:t>
      </w:r>
      <w:r w:rsidRPr="00E45FA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Pr="00E45FA2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E45FA2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Сабинского муниципально</w:t>
      </w:r>
      <w:bookmarkStart w:id="0" w:name="_GoBack"/>
      <w:bookmarkEnd w:id="0"/>
      <w:r w:rsidRPr="00E45FA2">
        <w:rPr>
          <w:rFonts w:ascii="Times New Roman" w:hAnsi="Times New Roman" w:cs="Times New Roman"/>
          <w:sz w:val="40"/>
          <w:szCs w:val="40"/>
        </w:rPr>
        <w:t>го района Республики Татарстан»</w:t>
      </w:r>
      <w:r w:rsidRPr="00E45FA2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Pr="00E04BE1" w:rsidRDefault="00684E6B" w:rsidP="00684E6B">
      <w:pPr>
        <w:tabs>
          <w:tab w:val="left" w:leader="underscore" w:pos="740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84E6B" w:rsidRDefault="00684E6B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4E6B" w:rsidRDefault="00684E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1.1. Настоящее Положение об учебном кабинете (далее – Положение)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разработано в соответствии с пунктом 2 части 3 статьи 28 Федерального закона от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Федерации», Уставом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Pr="00C474FA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</w:t>
      </w:r>
      <w:r w:rsidR="00DD158E">
        <w:rPr>
          <w:rFonts w:ascii="Times New Roman" w:hAnsi="Times New Roman" w:cs="Times New Roman"/>
          <w:bCs/>
          <w:sz w:val="24"/>
          <w:szCs w:val="24"/>
        </w:rPr>
        <w:t>С</w:t>
      </w:r>
      <w:r w:rsidRPr="00C474FA">
        <w:rPr>
          <w:rFonts w:ascii="Times New Roman" w:hAnsi="Times New Roman" w:cs="Times New Roman"/>
          <w:bCs/>
          <w:sz w:val="24"/>
          <w:szCs w:val="24"/>
        </w:rPr>
        <w:t>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Учебный кабинет – специально оборудованное учебное помещение,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котором проводится учебная, индивидуальная и внеклассная работа с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обучающимися в полном соответствии с действующими государственными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образовательными стандартами, учебными планами и программами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bCs/>
          <w:sz w:val="24"/>
          <w:szCs w:val="24"/>
        </w:rPr>
        <w:t xml:space="preserve">средняя общеобразовательная школа Сабинского </w:t>
      </w:r>
      <w:r w:rsidR="00DD158E">
        <w:rPr>
          <w:rFonts w:ascii="Times New Roman" w:hAnsi="Times New Roman" w:cs="Times New Roman"/>
          <w:bCs/>
          <w:sz w:val="24"/>
          <w:szCs w:val="24"/>
        </w:rPr>
        <w:t>м</w:t>
      </w:r>
      <w:r w:rsidRPr="00C474FA">
        <w:rPr>
          <w:rFonts w:ascii="Times New Roman" w:hAnsi="Times New Roman" w:cs="Times New Roman"/>
          <w:bCs/>
          <w:sz w:val="24"/>
          <w:szCs w:val="24"/>
        </w:rPr>
        <w:t>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методическая работа по </w:t>
      </w:r>
      <w:r w:rsidR="00DD158E">
        <w:rPr>
          <w:rFonts w:ascii="Times New Roman" w:hAnsi="Times New Roman" w:cs="Times New Roman"/>
          <w:sz w:val="24"/>
          <w:szCs w:val="24"/>
        </w:rPr>
        <w:t>п</w:t>
      </w:r>
      <w:r w:rsidRPr="00C474FA">
        <w:rPr>
          <w:rFonts w:ascii="Times New Roman" w:hAnsi="Times New Roman" w:cs="Times New Roman"/>
          <w:sz w:val="24"/>
          <w:szCs w:val="24"/>
        </w:rPr>
        <w:t>редмету с целью повышения эффективности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результативности образовательного процесса.</w:t>
      </w:r>
      <w:proofErr w:type="gramEnd"/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1.3. Учебные кабинеты создаются на основании приказа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>бюд</w:t>
      </w:r>
      <w:r w:rsidRPr="00C474FA">
        <w:rPr>
          <w:rFonts w:ascii="Times New Roman" w:hAnsi="Times New Roman" w:cs="Times New Roman"/>
          <w:sz w:val="24"/>
          <w:szCs w:val="24"/>
        </w:rPr>
        <w:t>ж</w:t>
      </w:r>
      <w:r w:rsidRPr="00C474FA">
        <w:rPr>
          <w:rFonts w:ascii="Times New Roman" w:hAnsi="Times New Roman" w:cs="Times New Roman"/>
          <w:sz w:val="24"/>
          <w:szCs w:val="24"/>
          <w:lang w:val="tt-RU"/>
        </w:rPr>
        <w:t xml:space="preserve">етного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bCs/>
          <w:sz w:val="24"/>
          <w:szCs w:val="24"/>
        </w:rPr>
        <w:t>средняя общеобразовательная школа Сабинского муниципального района Республики Татарстан»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).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1.4. Обучающиеся на уровне начального общего образования обучаются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закрепленных за каждым классом учебных помещениях.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1.5. Учебные кабинеты функционируют с учетом специфики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целях создания оптимальных условий для выполнения современных требований к</w:t>
      </w:r>
      <w:r w:rsidR="00DD158E">
        <w:rPr>
          <w:rFonts w:ascii="Times New Roman" w:hAnsi="Times New Roman" w:cs="Times New Roman"/>
          <w:sz w:val="24"/>
          <w:szCs w:val="24"/>
        </w:rPr>
        <w:t xml:space="preserve"> 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1.6. Оборудование учебного кабинета должно отвечать требованиям СанПиН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2.4.2.2821-10, охраны труда и здоровья всех участников образовательного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процесса.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1.7. Площадь учебных кабинетов принимается из расчета 2,5 кв. м на одного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обучающегося при фронтальных формах учебных занятий, 3,5 кв. м –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групповых и индивидуальных.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Площадь и использование кабинетов информатики должны соответствовать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 требованиям, предъявляемым к видео дисплейным терминалам,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персональным электронно-вычислительным машинам и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1.8. Наличие лаборантской обязат</w:t>
      </w:r>
      <w:r w:rsidR="00284A07">
        <w:rPr>
          <w:rFonts w:ascii="Times New Roman" w:hAnsi="Times New Roman" w:cs="Times New Roman"/>
          <w:sz w:val="24"/>
          <w:szCs w:val="24"/>
        </w:rPr>
        <w:t>ельно в кабинетах химии, физики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1.9. По согласованию с территориальным центром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учебные мастерские могут быть использованы для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и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внеклассных занятий по техническому творчеству и для работы обучающихся во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внеурочное время.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2. Оборудование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2.1. Учебные кабинеты оснащаются техническими средствами обучения,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учебно-наглядными пособиями, учебно-опытными приборами,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аппаратурой, комплектами химических реактивов и другими необходимыми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средствами обучения для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 по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учебному предмету в соответствии с действующими типовыми перечнями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общеобразовательных организаций.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2.2. В учебном кабинете оборудуются удобные рабочие места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индивидуального пользования для обучающихся в зависимости от их роста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наполняемости класса (группы) согласно санитарным требованиям, а также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рабочее место для педагогического работника.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2.3. Рабочее место педагогического работника оборудуется столом,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шкафами для хранения наглядных пособий, экспозиционными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устройствами, классной доской, инструментами и приспособлениями в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со спецификой преподаваемой дисциплины.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2.4. Каждый обучающийся обеспечивается рабочим местом за партой или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столом в соответствии с действующими требованиями СанПиН 2.4.2.2821-10.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2.5. Организация рабочих мест обучающихся должна обеспечивать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возможность выполнения практических и лабораторных работ в полном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соответствии с практической частью образовательной программы, при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этом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необходимо учитывать требования техники безопасности, гарантировать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безопасные условия для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образовательного процесса.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2.6. В помещениях начальных классов, лабораториях, учебных кабинетах,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мастерских устанавливаются, с учетом имеющихся возможностей, умывальники.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2.7. Кабинеты физики и химии должны быть оборудованы специальными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демонстрационными столами. Для лучшей видимости учебно-наглядных пособий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демонстрационный стол может быть установлен на </w:t>
      </w:r>
      <w:r w:rsidRPr="00B5661F">
        <w:rPr>
          <w:rFonts w:ascii="Times New Roman" w:hAnsi="Times New Roman" w:cs="Times New Roman"/>
          <w:sz w:val="24"/>
          <w:szCs w:val="24"/>
        </w:rPr>
        <w:t>подиум.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Кабинет</w:t>
      </w:r>
      <w:r w:rsidRPr="00C474FA">
        <w:rPr>
          <w:rFonts w:ascii="Times New Roman" w:hAnsi="Times New Roman" w:cs="Times New Roman"/>
          <w:sz w:val="24"/>
          <w:szCs w:val="24"/>
        </w:rPr>
        <w:t xml:space="preserve"> химии оборудуется вытяжными шкафами.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474FA">
        <w:rPr>
          <w:rFonts w:ascii="Times New Roman" w:hAnsi="Times New Roman" w:cs="Times New Roman"/>
          <w:sz w:val="24"/>
          <w:szCs w:val="24"/>
        </w:rPr>
        <w:t>. Оформление учебного кабинета должно соответствовать требованиям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современного дизайна для учебных помещений.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3.1. Занятия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 проводятся по расписанию,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утвержденному директором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3.2. На базе учебного кабинета также проводятся учебные занятия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предметных кружков, образовательных факультативов, заседания творческих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групп и т.д.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3.3. Основное содержание работы учебных кабинетов: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проведение занятий по образовательной программе учебного плана, занятий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создание оптимальных условий для качественного проведения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образовательного процесса на базе учебного кабинета;</w:t>
      </w:r>
    </w:p>
    <w:p w:rsidR="00DD158E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подготовка методических и дидактических средств обучения;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соблюдение мер для охраны здоровья обучающихся и педагогических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работников, охраны труда, противопожарной защиты, санитарии и гигиены;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участие в проведении смотров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конкурсов</w:t>
      </w:r>
      <w:r w:rsidR="00684E6B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учебных кабинетов.</w:t>
      </w:r>
    </w:p>
    <w:p w:rsidR="00C474FA" w:rsidRPr="00C474FA" w:rsidRDefault="00C474FA" w:rsidP="00C47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4. Руководство учебным кабинетом</w:t>
      </w:r>
    </w:p>
    <w:p w:rsidR="00C474FA" w:rsidRPr="00684E6B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4.1. Руководство учебным кабинетом осуществляет заведующий кабинетом,</w:t>
      </w:r>
      <w:r w:rsidR="00284A07">
        <w:rPr>
          <w:rFonts w:ascii="Times New Roman" w:hAnsi="Times New Roman" w:cs="Times New Roman"/>
          <w:sz w:val="24"/>
          <w:szCs w:val="24"/>
        </w:rPr>
        <w:t xml:space="preserve"> </w:t>
      </w:r>
      <w:r w:rsidRPr="00DD158E">
        <w:rPr>
          <w:rFonts w:ascii="Times New Roman" w:hAnsi="Times New Roman" w:cs="Times New Roman"/>
          <w:sz w:val="24"/>
          <w:szCs w:val="24"/>
        </w:rPr>
        <w:t xml:space="preserve">назначаемый приказом </w:t>
      </w:r>
      <w:r w:rsidR="00DD158E" w:rsidRPr="00DD158E">
        <w:rPr>
          <w:rFonts w:ascii="Times New Roman" w:hAnsi="Times New Roman" w:cs="Times New Roman"/>
          <w:sz w:val="24"/>
          <w:szCs w:val="24"/>
        </w:rPr>
        <w:t>директора</w:t>
      </w:r>
      <w:r w:rsidRPr="00DD158E">
        <w:rPr>
          <w:rFonts w:ascii="Times New Roman" w:hAnsi="Times New Roman" w:cs="Times New Roman"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 w:rsidRPr="00DD158E">
        <w:rPr>
          <w:rFonts w:ascii="Times New Roman" w:hAnsi="Times New Roman" w:cs="Times New Roman"/>
          <w:sz w:val="24"/>
          <w:szCs w:val="24"/>
        </w:rPr>
        <w:t>СОШ»</w:t>
      </w:r>
      <w:r w:rsidRPr="00DD158E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4.</w:t>
      </w:r>
      <w:r w:rsidR="00DD158E">
        <w:rPr>
          <w:rFonts w:ascii="Times New Roman" w:hAnsi="Times New Roman" w:cs="Times New Roman"/>
          <w:sz w:val="24"/>
          <w:szCs w:val="24"/>
        </w:rPr>
        <w:t>2</w:t>
      </w:r>
      <w:r w:rsidRPr="00C474FA">
        <w:rPr>
          <w:rFonts w:ascii="Times New Roman" w:hAnsi="Times New Roman" w:cs="Times New Roman"/>
          <w:sz w:val="24"/>
          <w:szCs w:val="24"/>
        </w:rPr>
        <w:t>. Заведующий учебным кабинетом: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планирует работу учебного кабинета, в т. ч. организацию методической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максимально использует возможности учебного кабинета для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осуществления образовательного процесса;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обеспечивает своевременное ведение паспорта учебного кабинета и акта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готовности учебного кабинета к началу нового учебного года по форме,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установленной приказом </w:t>
      </w:r>
      <w:r w:rsidR="009D63C6">
        <w:rPr>
          <w:rFonts w:ascii="Times New Roman" w:hAnsi="Times New Roman" w:cs="Times New Roman"/>
          <w:sz w:val="24"/>
          <w:szCs w:val="24"/>
        </w:rPr>
        <w:t>директора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выполняет работу по обеспечению сохранности и обновлению технических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средств обучения, пособий, демонстрационных приборов, измерительной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аппаратуры, лабораторного оборудования, других средств обучения;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осуществляет контроль за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474FA">
        <w:rPr>
          <w:rFonts w:ascii="Times New Roman" w:hAnsi="Times New Roman" w:cs="Times New Roman"/>
          <w:sz w:val="24"/>
          <w:szCs w:val="24"/>
        </w:rPr>
        <w:t>гигиеническим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состоянием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принимает на ответственное хранение материальные ценности учебного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кабинета, ведёт их учет в установленном порядке;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 нахождении обучающихся в учебном кабинете несёт ответственность за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соблюдение правил техники безопасности, санитарии, за охрану жизни и здоровья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детей.</w:t>
      </w:r>
    </w:p>
    <w:p w:rsidR="00C474FA" w:rsidRPr="00C474FA" w:rsidRDefault="00C474FA" w:rsidP="00DD1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5. Право собственности и распоряжение оборудованием учебного кабинета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5.1. Оборудование учебного кабинета, приобретенное на бюджетные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средства, является неотъемлемым имуществом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, которым она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распоряжается на основании Устава и договора с учредителем.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5.2. Оборудование и оснащение учебного кабинета, созданное</w:t>
      </w:r>
      <w:r w:rsidR="00DD158E">
        <w:rPr>
          <w:rFonts w:ascii="Times New Roman" w:hAnsi="Times New Roman" w:cs="Times New Roman"/>
          <w:sz w:val="24"/>
          <w:szCs w:val="24"/>
        </w:rPr>
        <w:t xml:space="preserve"> педагогическими р</w:t>
      </w:r>
      <w:r w:rsidRPr="00C474FA">
        <w:rPr>
          <w:rFonts w:ascii="Times New Roman" w:hAnsi="Times New Roman" w:cs="Times New Roman"/>
          <w:sz w:val="24"/>
          <w:szCs w:val="24"/>
        </w:rPr>
        <w:t>аботниками во время их работы в штатной должности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работника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без привлечения личных материально-финансовых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ресурсов</w:t>
      </w:r>
      <w:r w:rsidR="00FA6789">
        <w:rPr>
          <w:rFonts w:ascii="Times New Roman" w:hAnsi="Times New Roman" w:cs="Times New Roman"/>
          <w:sz w:val="24"/>
          <w:szCs w:val="24"/>
        </w:rPr>
        <w:t>,</w:t>
      </w:r>
      <w:r w:rsidRPr="00C474FA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принадлежат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на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праве собственности. Эти материальные ценности должны при поступлении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ставиться на учет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5.3. Оборудование и оснащение учебного кабинета, приобретенное за счет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личных финансовых средств педагогического работника, принадлежит данному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педагогическому работнику.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5.4. Ответственный за учебный кабинет, другие работники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>,</w:t>
      </w:r>
      <w:r w:rsidR="00AB6B05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работающие в данном учебном кабинете, обучающиеся обязаны бережно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относиться к материальным ценностям, находящимся в нём. Материальную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 xml:space="preserve">ответственность за материальные ценности, указанные в </w:t>
      </w:r>
      <w:proofErr w:type="spellStart"/>
      <w:r w:rsidRPr="00C474F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C474FA">
        <w:rPr>
          <w:rFonts w:ascii="Times New Roman" w:hAnsi="Times New Roman" w:cs="Times New Roman"/>
          <w:sz w:val="24"/>
          <w:szCs w:val="24"/>
        </w:rPr>
        <w:t>. 5.1., 5.2. и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74FA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C474FA">
        <w:rPr>
          <w:rFonts w:ascii="Times New Roman" w:hAnsi="Times New Roman" w:cs="Times New Roman"/>
          <w:sz w:val="24"/>
          <w:szCs w:val="24"/>
        </w:rPr>
        <w:t xml:space="preserve"> в учебном кабинете, несет работник (заведующий кабинетом,</w:t>
      </w:r>
      <w:r w:rsidR="00DD158E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учитель, работающий в кабинете, лаборант).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участников образовательного процесса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6.1. Администрация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обязана: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определять порядок использования оборудования учебных кабинетов;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выполнением требований к санитарно-гигиеническим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характеристикам и нормами техники безопасности;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оборудования учебного кабинета во внеурочное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и его санитарно-гигиеническое обслуживание по окончании учебных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6.2. Заведующий учебным кабинетом обязан: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здоровье и безопасность жизнедеятельности обучающихся во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время проведения уроков, консультаций, элективных курсов и иных мероприятий,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предусмотренных учебным планом и планом воспитательной работы;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своевременные меры по подаче заявок на ремонт мебели,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электрооборудования и электросетей;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принимать меры, направленные на обеспечение кабинета необходимым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оборудованием и приборами согласно учебным программам;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содержать кабинет в соответствии с санитарно-гигиеническими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требованиями, предъявляемыми к учебному кабинету;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сохранность имеющегося в кабинете оборудования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оснащения;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способствовать развитию материально-технической базы, обеспечению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различной учебно-методической документацией, каталогами, справочниками,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инструкциями с привлечением внебюджетных средств кабинета в соответствии с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спецификой;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следить за озеленением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составлять перспективный план развития и план работы учебного кабинета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на текущий учебный год, вести контроль выполнения данных планов;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надлежащий уход за имуществом;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инвентарную ведомость кабинета, обеспечивать своевременное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списание в установленном порядке пришедшего в негодность оборудования,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приборов и другого имущества;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вести паспорт учебного кабинета, принимать необходимые меры к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составлению акта готовности учебного кабинета к началу нового учебного года;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организовывать внеклассную работу по предмету (консультации,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дополнительные занятия, заседания клубов и др.), отражать ее в расписании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работы учебного кабинета;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обеспечивать соблюдение правил техники безопасности, наличие правил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поведения в кабинете, проводить соответствующие инструктажи с обучающимися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с отметкой в журнале, где это предусмотрено;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• проводить работу по созданию банка творческих работ учителя и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6.3. Заведующий учебным кабинетом имеет право: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 xml:space="preserve">• ставить перед администрацией </w:t>
      </w:r>
      <w:r w:rsidR="00DD158E">
        <w:rPr>
          <w:rFonts w:ascii="Times New Roman" w:hAnsi="Times New Roman" w:cs="Times New Roman"/>
          <w:sz w:val="24"/>
          <w:szCs w:val="24"/>
        </w:rPr>
        <w:t xml:space="preserve">МБОУ 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6B05">
        <w:rPr>
          <w:rFonts w:ascii="Times New Roman" w:hAnsi="Times New Roman" w:cs="Times New Roman"/>
          <w:bCs/>
          <w:sz w:val="24"/>
          <w:szCs w:val="24"/>
        </w:rPr>
        <w:t>Верхнесимет</w:t>
      </w:r>
      <w:r w:rsidR="00AB6B05" w:rsidRPr="00C474FA">
        <w:rPr>
          <w:rFonts w:ascii="Times New Roman" w:hAnsi="Times New Roman" w:cs="Times New Roman"/>
          <w:bCs/>
          <w:sz w:val="24"/>
          <w:szCs w:val="24"/>
        </w:rPr>
        <w:t>ская</w:t>
      </w:r>
      <w:proofErr w:type="spellEnd"/>
      <w:r w:rsidR="00AB6B05" w:rsidRPr="00C474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158E">
        <w:rPr>
          <w:rFonts w:ascii="Times New Roman" w:hAnsi="Times New Roman" w:cs="Times New Roman"/>
          <w:sz w:val="24"/>
          <w:szCs w:val="24"/>
        </w:rPr>
        <w:t>СОШ»</w:t>
      </w:r>
      <w:r w:rsidRPr="00C474FA">
        <w:rPr>
          <w:rFonts w:ascii="Times New Roman" w:hAnsi="Times New Roman" w:cs="Times New Roman"/>
          <w:sz w:val="24"/>
          <w:szCs w:val="24"/>
        </w:rPr>
        <w:t xml:space="preserve"> вопросы по улучшению работы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учебного кабинета.</w:t>
      </w:r>
    </w:p>
    <w:p w:rsidR="00C474FA" w:rsidRPr="00C474FA" w:rsidRDefault="00C474FA" w:rsidP="00FA6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>7. Правила пользования учебным кабинетом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7.1. Учебный кабинет должен быть открыт за 15 минут до начала занятий.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lastRenderedPageBreak/>
        <w:t>7.2. Обучающиеся должны находиться в учебном кабинете только в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присутствии преподавателя.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7.3. Учебный кабинет должен проветриваться каждую перемену.</w:t>
      </w:r>
    </w:p>
    <w:p w:rsidR="00C474FA" w:rsidRPr="00C474FA" w:rsidRDefault="00C474FA" w:rsidP="0057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4FA">
        <w:rPr>
          <w:rFonts w:ascii="Times New Roman" w:hAnsi="Times New Roman" w:cs="Times New Roman"/>
          <w:sz w:val="24"/>
          <w:szCs w:val="24"/>
        </w:rPr>
        <w:t>7.4. По окончании занятий в учебном кабинете должна быть осуществлена</w:t>
      </w:r>
      <w:r w:rsidR="009D63C6">
        <w:rPr>
          <w:rFonts w:ascii="Times New Roman" w:hAnsi="Times New Roman" w:cs="Times New Roman"/>
          <w:sz w:val="24"/>
          <w:szCs w:val="24"/>
        </w:rPr>
        <w:t xml:space="preserve"> </w:t>
      </w:r>
      <w:r w:rsidRPr="00C474FA">
        <w:rPr>
          <w:rFonts w:ascii="Times New Roman" w:hAnsi="Times New Roman" w:cs="Times New Roman"/>
          <w:sz w:val="24"/>
          <w:szCs w:val="24"/>
        </w:rPr>
        <w:t>его уборка.</w:t>
      </w:r>
    </w:p>
    <w:p w:rsidR="00FA6789" w:rsidRDefault="00FA6789" w:rsidP="00FA6789">
      <w:pPr>
        <w:tabs>
          <w:tab w:val="left" w:pos="500"/>
        </w:tabs>
        <w:spacing w:after="0" w:line="240" w:lineRule="auto"/>
        <w:ind w:left="500"/>
        <w:rPr>
          <w:rFonts w:ascii="Times New Roman" w:hAnsi="Times New Roman" w:cs="Times New Roman"/>
          <w:b/>
          <w:bCs/>
          <w:sz w:val="24"/>
          <w:szCs w:val="24"/>
        </w:rPr>
      </w:pPr>
    </w:p>
    <w:p w:rsidR="00C474FA" w:rsidRPr="00AB2270" w:rsidRDefault="00C474FA" w:rsidP="00AB2270">
      <w:pPr>
        <w:tabs>
          <w:tab w:val="left" w:pos="500"/>
        </w:tabs>
        <w:spacing w:after="0" w:line="240" w:lineRule="auto"/>
        <w:ind w:left="5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74F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A6789" w:rsidRPr="00FA67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созд</w:t>
      </w:r>
      <w:r w:rsidR="00AB22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анию паспорта учебного кабинета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- это комплект документов и материалов, определяющий уровень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обеспеченности дисциплины основным и специальным оборудованием, учебной,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методической, справочно-библиографической и иной литературой, информационными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ресурсами, контрольно-измерительными материалами, наглядными пособиями и другими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6789">
        <w:rPr>
          <w:rFonts w:ascii="Times New Roman" w:hAnsi="Times New Roman" w:cs="Times New Roman"/>
          <w:bCs/>
          <w:sz w:val="24"/>
          <w:szCs w:val="24"/>
        </w:rPr>
        <w:t>источниками, которые обеспечивают эффективную работу учащихся.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Обязанности по заполнению (ведению) паспорта кабинета возлагаются на заведующего кабинетом.</w:t>
      </w: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хранится у заведующего кабинетом. При смене заведующего кабинетом паспорт кабинета передается преемнику.</w:t>
      </w:r>
    </w:p>
    <w:p w:rsidR="00FA6789" w:rsidRPr="00FA6789" w:rsidRDefault="00FA6789" w:rsidP="00FA6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8.3. </w:t>
      </w:r>
      <w:r w:rsidRPr="00FA6789">
        <w:rPr>
          <w:rFonts w:ascii="Times New Roman" w:hAnsi="Times New Roman" w:cs="Times New Roman"/>
          <w:bCs/>
          <w:sz w:val="24"/>
          <w:szCs w:val="24"/>
        </w:rPr>
        <w:t>Паспорт кабинета содержит следующие разделы:</w:t>
      </w:r>
    </w:p>
    <w:p w:rsid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Титульный лист</w:t>
      </w:r>
    </w:p>
    <w:p w:rsidR="00AB2270" w:rsidRPr="00FA6789" w:rsidRDefault="00AB2270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Общие сведения.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Акт готовности учебного кабинета к новому учебному году.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FA6789">
        <w:rPr>
          <w:rFonts w:ascii="Times New Roman" w:hAnsi="Times New Roman"/>
          <w:bCs/>
          <w:sz w:val="24"/>
          <w:szCs w:val="24"/>
        </w:rPr>
        <w:t xml:space="preserve">Перспективный план развития кабинета на </w:t>
      </w:r>
      <w:r>
        <w:rPr>
          <w:rFonts w:ascii="Times New Roman" w:hAnsi="Times New Roman"/>
          <w:bCs/>
          <w:sz w:val="24"/>
          <w:szCs w:val="24"/>
        </w:rPr>
        <w:t>3 года.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План работы кабинета на год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Занятость кабинета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6789" w:rsidRPr="00FA6789" w:rsidRDefault="00FA6789" w:rsidP="00FA678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6789">
        <w:rPr>
          <w:rFonts w:ascii="Times New Roman" w:hAnsi="Times New Roman" w:cs="Times New Roman"/>
          <w:bCs/>
          <w:sz w:val="24"/>
          <w:szCs w:val="24"/>
        </w:rPr>
        <w:t>Опись имущества</w:t>
      </w:r>
      <w:r>
        <w:rPr>
          <w:rFonts w:ascii="Times New Roman" w:hAnsi="Times New Roman" w:cs="Times New Roman"/>
          <w:bCs/>
          <w:sz w:val="24"/>
          <w:szCs w:val="24"/>
        </w:rPr>
        <w:t>, п</w:t>
      </w:r>
      <w:r w:rsidRPr="00FA6789">
        <w:rPr>
          <w:rFonts w:ascii="Times New Roman" w:hAnsi="Times New Roman" w:cs="Times New Roman"/>
          <w:bCs/>
          <w:sz w:val="24"/>
          <w:szCs w:val="24"/>
        </w:rPr>
        <w:t>еречень материально- технического обеспечения.</w:t>
      </w:r>
    </w:p>
    <w:p w:rsid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</w:t>
      </w:r>
      <w:r w:rsidRPr="00FA6789">
        <w:rPr>
          <w:rFonts w:ascii="Times New Roman" w:hAnsi="Times New Roman"/>
          <w:bCs/>
          <w:sz w:val="24"/>
          <w:szCs w:val="24"/>
        </w:rPr>
        <w:t>нс</w:t>
      </w:r>
      <w:r>
        <w:rPr>
          <w:rFonts w:ascii="Times New Roman" w:hAnsi="Times New Roman"/>
          <w:bCs/>
          <w:sz w:val="24"/>
          <w:szCs w:val="24"/>
        </w:rPr>
        <w:t>трукции по технике безопасности.</w:t>
      </w:r>
    </w:p>
    <w:p w:rsidR="00FA6789" w:rsidRPr="00FA6789" w:rsidRDefault="00FA6789" w:rsidP="00FA678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Инструкции по охране труда.</w:t>
      </w:r>
    </w:p>
    <w:p w:rsidR="00FA6789" w:rsidRDefault="00FA6789" w:rsidP="00AB2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A6789" w:rsidRDefault="00FA6789" w:rsidP="00C47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4E6B" w:rsidRPr="00684E6B" w:rsidRDefault="00684E6B" w:rsidP="0068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684E6B" w:rsidRPr="0068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9EE67004"/>
    <w:lvl w:ilvl="0" w:tplc="D3CA827A">
      <w:start w:val="6"/>
      <w:numFmt w:val="decimal"/>
      <w:lvlText w:val="%1."/>
      <w:lvlJc w:val="left"/>
    </w:lvl>
    <w:lvl w:ilvl="1" w:tplc="EA0C5FE8">
      <w:numFmt w:val="decimal"/>
      <w:lvlText w:val=""/>
      <w:lvlJc w:val="left"/>
    </w:lvl>
    <w:lvl w:ilvl="2" w:tplc="AFE4634C">
      <w:numFmt w:val="decimal"/>
      <w:lvlText w:val=""/>
      <w:lvlJc w:val="left"/>
    </w:lvl>
    <w:lvl w:ilvl="3" w:tplc="CDEA107E">
      <w:numFmt w:val="decimal"/>
      <w:lvlText w:val=""/>
      <w:lvlJc w:val="left"/>
    </w:lvl>
    <w:lvl w:ilvl="4" w:tplc="034858E2">
      <w:numFmt w:val="decimal"/>
      <w:lvlText w:val=""/>
      <w:lvlJc w:val="left"/>
    </w:lvl>
    <w:lvl w:ilvl="5" w:tplc="60341992">
      <w:numFmt w:val="decimal"/>
      <w:lvlText w:val=""/>
      <w:lvlJc w:val="left"/>
    </w:lvl>
    <w:lvl w:ilvl="6" w:tplc="7794D432">
      <w:numFmt w:val="decimal"/>
      <w:lvlText w:val=""/>
      <w:lvlJc w:val="left"/>
    </w:lvl>
    <w:lvl w:ilvl="7" w:tplc="2C7ACA5E">
      <w:numFmt w:val="decimal"/>
      <w:lvlText w:val=""/>
      <w:lvlJc w:val="left"/>
    </w:lvl>
    <w:lvl w:ilvl="8" w:tplc="2B9C4D62">
      <w:numFmt w:val="decimal"/>
      <w:lvlText w:val=""/>
      <w:lvlJc w:val="left"/>
    </w:lvl>
  </w:abstractNum>
  <w:abstractNum w:abstractNumId="1">
    <w:nsid w:val="0000440D"/>
    <w:multiLevelType w:val="hybridMultilevel"/>
    <w:tmpl w:val="2E7C9832"/>
    <w:lvl w:ilvl="0" w:tplc="456233D6">
      <w:start w:val="3"/>
      <w:numFmt w:val="decimal"/>
      <w:lvlText w:val="%1."/>
      <w:lvlJc w:val="left"/>
    </w:lvl>
    <w:lvl w:ilvl="1" w:tplc="0CE89D98">
      <w:numFmt w:val="decimal"/>
      <w:lvlText w:val=""/>
      <w:lvlJc w:val="left"/>
    </w:lvl>
    <w:lvl w:ilvl="2" w:tplc="75DE4ADC">
      <w:numFmt w:val="decimal"/>
      <w:lvlText w:val=""/>
      <w:lvlJc w:val="left"/>
    </w:lvl>
    <w:lvl w:ilvl="3" w:tplc="3BEACECC">
      <w:numFmt w:val="decimal"/>
      <w:lvlText w:val=""/>
      <w:lvlJc w:val="left"/>
    </w:lvl>
    <w:lvl w:ilvl="4" w:tplc="1E004000">
      <w:numFmt w:val="decimal"/>
      <w:lvlText w:val=""/>
      <w:lvlJc w:val="left"/>
    </w:lvl>
    <w:lvl w:ilvl="5" w:tplc="ABCAED74">
      <w:numFmt w:val="decimal"/>
      <w:lvlText w:val=""/>
      <w:lvlJc w:val="left"/>
    </w:lvl>
    <w:lvl w:ilvl="6" w:tplc="20FCB8A0">
      <w:numFmt w:val="decimal"/>
      <w:lvlText w:val=""/>
      <w:lvlJc w:val="left"/>
    </w:lvl>
    <w:lvl w:ilvl="7" w:tplc="7BB20088">
      <w:numFmt w:val="decimal"/>
      <w:lvlText w:val=""/>
      <w:lvlJc w:val="left"/>
    </w:lvl>
    <w:lvl w:ilvl="8" w:tplc="C0923924">
      <w:numFmt w:val="decimal"/>
      <w:lvlText w:val=""/>
      <w:lvlJc w:val="left"/>
    </w:lvl>
  </w:abstractNum>
  <w:abstractNum w:abstractNumId="2">
    <w:nsid w:val="00004D06"/>
    <w:multiLevelType w:val="hybridMultilevel"/>
    <w:tmpl w:val="6434BE90"/>
    <w:lvl w:ilvl="0" w:tplc="992EFEAA">
      <w:start w:val="1"/>
      <w:numFmt w:val="decimal"/>
      <w:lvlText w:val="%1."/>
      <w:lvlJc w:val="left"/>
    </w:lvl>
    <w:lvl w:ilvl="1" w:tplc="86829048">
      <w:numFmt w:val="decimal"/>
      <w:lvlText w:val=""/>
      <w:lvlJc w:val="left"/>
    </w:lvl>
    <w:lvl w:ilvl="2" w:tplc="A35C8F42">
      <w:numFmt w:val="decimal"/>
      <w:lvlText w:val=""/>
      <w:lvlJc w:val="left"/>
    </w:lvl>
    <w:lvl w:ilvl="3" w:tplc="7312E662">
      <w:numFmt w:val="decimal"/>
      <w:lvlText w:val=""/>
      <w:lvlJc w:val="left"/>
    </w:lvl>
    <w:lvl w:ilvl="4" w:tplc="DE249AE0">
      <w:numFmt w:val="decimal"/>
      <w:lvlText w:val=""/>
      <w:lvlJc w:val="left"/>
    </w:lvl>
    <w:lvl w:ilvl="5" w:tplc="1A20C342">
      <w:numFmt w:val="decimal"/>
      <w:lvlText w:val=""/>
      <w:lvlJc w:val="left"/>
    </w:lvl>
    <w:lvl w:ilvl="6" w:tplc="2D5A3220">
      <w:numFmt w:val="decimal"/>
      <w:lvlText w:val=""/>
      <w:lvlJc w:val="left"/>
    </w:lvl>
    <w:lvl w:ilvl="7" w:tplc="612C6F02">
      <w:numFmt w:val="decimal"/>
      <w:lvlText w:val=""/>
      <w:lvlJc w:val="left"/>
    </w:lvl>
    <w:lvl w:ilvl="8" w:tplc="0268AC9E">
      <w:numFmt w:val="decimal"/>
      <w:lvlText w:val=""/>
      <w:lvlJc w:val="left"/>
    </w:lvl>
  </w:abstractNum>
  <w:abstractNum w:abstractNumId="3">
    <w:nsid w:val="00004DB7"/>
    <w:multiLevelType w:val="hybridMultilevel"/>
    <w:tmpl w:val="28B8A042"/>
    <w:lvl w:ilvl="0" w:tplc="B21EC3CA">
      <w:start w:val="3"/>
      <w:numFmt w:val="decimal"/>
      <w:lvlText w:val="%1."/>
      <w:lvlJc w:val="left"/>
    </w:lvl>
    <w:lvl w:ilvl="1" w:tplc="920655AE">
      <w:numFmt w:val="decimal"/>
      <w:lvlText w:val=""/>
      <w:lvlJc w:val="left"/>
    </w:lvl>
    <w:lvl w:ilvl="2" w:tplc="82A8FDEE">
      <w:numFmt w:val="decimal"/>
      <w:lvlText w:val=""/>
      <w:lvlJc w:val="left"/>
    </w:lvl>
    <w:lvl w:ilvl="3" w:tplc="5038D0EE">
      <w:numFmt w:val="decimal"/>
      <w:lvlText w:val=""/>
      <w:lvlJc w:val="left"/>
    </w:lvl>
    <w:lvl w:ilvl="4" w:tplc="C63C7CA0">
      <w:numFmt w:val="decimal"/>
      <w:lvlText w:val=""/>
      <w:lvlJc w:val="left"/>
    </w:lvl>
    <w:lvl w:ilvl="5" w:tplc="7090C36E">
      <w:numFmt w:val="decimal"/>
      <w:lvlText w:val=""/>
      <w:lvlJc w:val="left"/>
    </w:lvl>
    <w:lvl w:ilvl="6" w:tplc="07D86170">
      <w:numFmt w:val="decimal"/>
      <w:lvlText w:val=""/>
      <w:lvlJc w:val="left"/>
    </w:lvl>
    <w:lvl w:ilvl="7" w:tplc="664CE450">
      <w:numFmt w:val="decimal"/>
      <w:lvlText w:val=""/>
      <w:lvlJc w:val="left"/>
    </w:lvl>
    <w:lvl w:ilvl="8" w:tplc="8C3082C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4FA"/>
    <w:rsid w:val="000B35E7"/>
    <w:rsid w:val="00133BF7"/>
    <w:rsid w:val="00162EA3"/>
    <w:rsid w:val="00284A07"/>
    <w:rsid w:val="003B2A0E"/>
    <w:rsid w:val="004522CD"/>
    <w:rsid w:val="00572089"/>
    <w:rsid w:val="00684E6B"/>
    <w:rsid w:val="009D63C6"/>
    <w:rsid w:val="00AB2270"/>
    <w:rsid w:val="00AB6B05"/>
    <w:rsid w:val="00B313DC"/>
    <w:rsid w:val="00B33DD1"/>
    <w:rsid w:val="00B5661F"/>
    <w:rsid w:val="00C474FA"/>
    <w:rsid w:val="00DD158E"/>
    <w:rsid w:val="00FA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5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6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">
    <w:name w:val="Основной текст (3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684E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45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4</cp:revision>
  <dcterms:created xsi:type="dcterms:W3CDTF">2020-12-29T12:18:00Z</dcterms:created>
  <dcterms:modified xsi:type="dcterms:W3CDTF">2020-12-29T12:22:00Z</dcterms:modified>
</cp:coreProperties>
</file>